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57" w:rsidRPr="00E37157" w:rsidRDefault="00E37157" w:rsidP="00E3715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b/>
          <w:bCs/>
          <w:sz w:val="20"/>
          <w:szCs w:val="20"/>
        </w:rPr>
        <w:t>Electronic Reporting:</w:t>
      </w:r>
    </w:p>
    <w:p w:rsidR="00E37157" w:rsidRPr="00E37157" w:rsidRDefault="00E37157" w:rsidP="00E3715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b/>
          <w:bCs/>
          <w:sz w:val="20"/>
          <w:szCs w:val="20"/>
        </w:rPr>
        <w:t xml:space="preserve">***This has NOT overturned the original recordkeeping regulations for employers to keep OSHA logs and post them in their workplace. Those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requirements </w:t>
      </w:r>
      <w:r w:rsidRPr="00E37157">
        <w:rPr>
          <w:rFonts w:ascii="Tahoma" w:eastAsia="Times New Roman" w:hAnsi="Tahoma" w:cs="Tahoma"/>
          <w:b/>
          <w:bCs/>
          <w:sz w:val="20"/>
          <w:szCs w:val="20"/>
        </w:rPr>
        <w:t>still apply, but there is now additional ruling for certain companies to ALSO electronically submit this information***</w:t>
      </w:r>
    </w:p>
    <w:p w:rsidR="00E37157" w:rsidRDefault="00E37157" w:rsidP="00E37157">
      <w:pPr>
        <w:tabs>
          <w:tab w:val="left" w:pos="4053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hyperlink r:id="rId6" w:history="1">
        <w:r w:rsidRPr="00E3715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https://www.osha.gov/recordkeeping/</w:t>
        </w:r>
      </w:hyperlink>
    </w:p>
    <w:p w:rsidR="00E37157" w:rsidRDefault="00E37157" w:rsidP="00E37157">
      <w:pPr>
        <w:tabs>
          <w:tab w:val="left" w:pos="4053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37157" w:rsidRDefault="00E37157" w:rsidP="00E37157">
      <w:pPr>
        <w:tabs>
          <w:tab w:val="left" w:pos="4053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37157" w:rsidRPr="00E37157" w:rsidRDefault="00E37157" w:rsidP="00E37157">
      <w:pPr>
        <w:tabs>
          <w:tab w:val="left" w:pos="4053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Who has to electronically submit their OSHA </w:t>
      </w:r>
      <w:proofErr w:type="gramStart"/>
      <w:r>
        <w:rPr>
          <w:rFonts w:ascii="Tahoma" w:eastAsia="Times New Roman" w:hAnsi="Tahoma" w:cs="Tahoma"/>
          <w:sz w:val="20"/>
          <w:szCs w:val="20"/>
        </w:rPr>
        <w:t>logs-</w:t>
      </w:r>
      <w:proofErr w:type="gramEnd"/>
      <w:r>
        <w:rPr>
          <w:rFonts w:ascii="Tahoma" w:eastAsia="Times New Roman" w:hAnsi="Tahoma" w:cs="Tahoma"/>
          <w:sz w:val="20"/>
          <w:szCs w:val="20"/>
        </w:rPr>
        <w:tab/>
      </w:r>
    </w:p>
    <w:p w:rsidR="00E37157" w:rsidRPr="00E37157" w:rsidRDefault="00E37157" w:rsidP="00E3715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sz w:val="20"/>
          <w:szCs w:val="20"/>
        </w:rPr>
        <w:t> </w:t>
      </w:r>
    </w:p>
    <w:p w:rsidR="00E37157" w:rsidRPr="00E37157" w:rsidRDefault="00E37157" w:rsidP="00E3715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sz w:val="20"/>
          <w:szCs w:val="20"/>
        </w:rPr>
        <w:t xml:space="preserve">20-249 employees - Check </w:t>
      </w:r>
      <w:hyperlink r:id="rId7" w:history="1">
        <w:r w:rsidRPr="00E3715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NAI</w:t>
        </w:r>
        <w:r w:rsidRPr="00E3715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C</w:t>
        </w:r>
        <w:r w:rsidRPr="00E3715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S codes</w:t>
        </w:r>
      </w:hyperlink>
      <w:r w:rsidRPr="00E37157">
        <w:rPr>
          <w:rFonts w:ascii="Tahoma" w:eastAsia="Times New Roman" w:hAnsi="Tahoma" w:cs="Tahoma"/>
          <w:sz w:val="20"/>
          <w:szCs w:val="20"/>
        </w:rPr>
        <w:t xml:space="preserve"> for electronic submission to see if you need to submit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888"/>
        <w:gridCol w:w="2392"/>
      </w:tblGrid>
      <w:tr w:rsidR="00E37157" w:rsidRPr="00E37157" w:rsidTr="00E37157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BCBCB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CBCBCB"/>
                <w:sz w:val="20"/>
                <w:szCs w:val="20"/>
              </w:rPr>
              <w:t>Submission year</w:t>
            </w:r>
          </w:p>
        </w:tc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BCBCB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CBCBCB"/>
                <w:sz w:val="20"/>
                <w:szCs w:val="20"/>
              </w:rPr>
              <w:t>Required forms</w:t>
            </w:r>
          </w:p>
        </w:tc>
        <w:tc>
          <w:tcPr>
            <w:tcW w:w="2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BCBCB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CBCBCB"/>
                <w:sz w:val="20"/>
                <w:szCs w:val="20"/>
              </w:rPr>
              <w:t>Submission deadline</w:t>
            </w:r>
          </w:p>
        </w:tc>
      </w:tr>
      <w:tr w:rsidR="00E37157" w:rsidRPr="00E37157" w:rsidTr="00E37157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Form 300A</w:t>
            </w:r>
          </w:p>
        </w:tc>
        <w:tc>
          <w:tcPr>
            <w:tcW w:w="2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July 1, 2017</w:t>
            </w:r>
          </w:p>
        </w:tc>
      </w:tr>
      <w:tr w:rsidR="00E37157" w:rsidRPr="00E37157" w:rsidTr="00E37157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Form 300A</w:t>
            </w:r>
          </w:p>
        </w:tc>
        <w:tc>
          <w:tcPr>
            <w:tcW w:w="2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July 1, 2018</w:t>
            </w:r>
          </w:p>
        </w:tc>
      </w:tr>
    </w:tbl>
    <w:p w:rsidR="00E37157" w:rsidRPr="00E37157" w:rsidRDefault="00E37157" w:rsidP="00E37157">
      <w:pPr>
        <w:spacing w:after="0" w:line="240" w:lineRule="auto"/>
        <w:ind w:left="540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sz w:val="20"/>
          <w:szCs w:val="20"/>
        </w:rPr>
        <w:t> </w:t>
      </w:r>
    </w:p>
    <w:p w:rsidR="00E37157" w:rsidRPr="00E37157" w:rsidRDefault="00E37157" w:rsidP="00E3715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sz w:val="20"/>
          <w:szCs w:val="20"/>
        </w:rPr>
        <w:t>250+ employees - if the standard recordkeeping rules apply, you also need to electronically submit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412"/>
        <w:gridCol w:w="2421"/>
      </w:tblGrid>
      <w:tr w:rsidR="00E37157" w:rsidRPr="00E37157" w:rsidTr="00E37157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BCBCB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CBCBCB"/>
                <w:sz w:val="20"/>
                <w:szCs w:val="20"/>
              </w:rPr>
              <w:t>Submission year</w:t>
            </w:r>
          </w:p>
        </w:tc>
        <w:tc>
          <w:tcPr>
            <w:tcW w:w="2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BCBCB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CBCBCB"/>
                <w:sz w:val="20"/>
                <w:szCs w:val="20"/>
              </w:rPr>
              <w:t>Required forms</w:t>
            </w:r>
          </w:p>
        </w:tc>
        <w:tc>
          <w:tcPr>
            <w:tcW w:w="24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BCBCB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CBCBCB"/>
                <w:sz w:val="20"/>
                <w:szCs w:val="20"/>
              </w:rPr>
              <w:t>Submission deadline</w:t>
            </w:r>
          </w:p>
        </w:tc>
      </w:tr>
      <w:tr w:rsidR="00E37157" w:rsidRPr="00E37157" w:rsidTr="00E37157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Form 300A</w:t>
            </w:r>
          </w:p>
        </w:tc>
        <w:tc>
          <w:tcPr>
            <w:tcW w:w="24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July 1, 2017</w:t>
            </w:r>
          </w:p>
        </w:tc>
      </w:tr>
      <w:tr w:rsidR="00E37157" w:rsidRPr="00E37157" w:rsidTr="00E37157">
        <w:tc>
          <w:tcPr>
            <w:tcW w:w="19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Form 300A, 300, 301</w:t>
            </w:r>
          </w:p>
        </w:tc>
        <w:tc>
          <w:tcPr>
            <w:tcW w:w="24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37157" w:rsidRPr="00E37157" w:rsidRDefault="00E37157" w:rsidP="00E37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715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July 1, 2018</w:t>
            </w:r>
          </w:p>
        </w:tc>
      </w:tr>
    </w:tbl>
    <w:p w:rsidR="00E37157" w:rsidRPr="00E37157" w:rsidRDefault="00E37157" w:rsidP="00E37157">
      <w:pPr>
        <w:spacing w:after="0" w:line="240" w:lineRule="auto"/>
        <w:ind w:left="540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sz w:val="20"/>
          <w:szCs w:val="20"/>
        </w:rPr>
        <w:t> </w:t>
      </w:r>
    </w:p>
    <w:p w:rsidR="00E37157" w:rsidRPr="00E37157" w:rsidRDefault="00E37157" w:rsidP="00E37157">
      <w:pPr>
        <w:spacing w:after="0" w:line="240" w:lineRule="auto"/>
        <w:ind w:left="540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sz w:val="20"/>
          <w:szCs w:val="20"/>
        </w:rPr>
        <w:t> </w:t>
      </w:r>
    </w:p>
    <w:p w:rsidR="00E37157" w:rsidRPr="00E37157" w:rsidRDefault="00E37157" w:rsidP="00E37157">
      <w:pPr>
        <w:spacing w:after="0" w:line="240" w:lineRule="auto"/>
        <w:ind w:left="540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sz w:val="20"/>
          <w:szCs w:val="20"/>
        </w:rPr>
        <w:t> </w:t>
      </w:r>
    </w:p>
    <w:p w:rsidR="00E37157" w:rsidRPr="00E37157" w:rsidRDefault="00E37157" w:rsidP="00E3715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37157">
        <w:rPr>
          <w:rFonts w:ascii="Tahoma" w:eastAsia="Times New Roman" w:hAnsi="Tahoma" w:cs="Tahoma"/>
          <w:sz w:val="20"/>
          <w:szCs w:val="20"/>
        </w:rPr>
        <w:t>Injury tracking application</w:t>
      </w:r>
      <w:r>
        <w:rPr>
          <w:rFonts w:ascii="Tahoma" w:eastAsia="Times New Roman" w:hAnsi="Tahoma" w:cs="Tahoma"/>
          <w:sz w:val="20"/>
          <w:szCs w:val="20"/>
        </w:rPr>
        <w:t>-</w:t>
      </w:r>
    </w:p>
    <w:p w:rsidR="00E37157" w:rsidRPr="00E37157" w:rsidRDefault="00E37157" w:rsidP="00E3715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7157">
        <w:rPr>
          <w:rFonts w:ascii="Tahoma" w:eastAsia="Times New Roman" w:hAnsi="Tahoma" w:cs="Tahoma"/>
          <w:sz w:val="20"/>
          <w:szCs w:val="20"/>
        </w:rPr>
        <w:t xml:space="preserve">Scheduled to go live in February 2017 but </w:t>
      </w:r>
      <w:r w:rsidR="008A543F">
        <w:rPr>
          <w:rFonts w:ascii="Tahoma" w:eastAsia="Times New Roman" w:hAnsi="Tahoma" w:cs="Tahoma"/>
          <w:sz w:val="20"/>
          <w:szCs w:val="20"/>
        </w:rPr>
        <w:t>there has not been any other information released</w:t>
      </w:r>
    </w:p>
    <w:p w:rsidR="00E37157" w:rsidRPr="00E37157" w:rsidRDefault="00E37157" w:rsidP="00E3715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Companies will be able to manually enter data, upload a CSV file or transmit data electronically with an API</w:t>
      </w:r>
      <w:bookmarkStart w:id="0" w:name="_GoBack"/>
      <w:bookmarkEnd w:id="0"/>
    </w:p>
    <w:p w:rsidR="00E37157" w:rsidRPr="00E37157" w:rsidRDefault="00E37157" w:rsidP="00E3715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3715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https://www.osha.gov/injuryreporting/</w:t>
        </w:r>
      </w:hyperlink>
    </w:p>
    <w:p w:rsidR="00E37157" w:rsidRPr="00E37157" w:rsidRDefault="00E37157" w:rsidP="00E3715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7157">
        <w:rPr>
          <w:rFonts w:ascii="Tahoma" w:eastAsia="Times New Roman" w:hAnsi="Tahoma" w:cs="Tahoma"/>
          <w:sz w:val="20"/>
          <w:szCs w:val="20"/>
        </w:rPr>
        <w:t xml:space="preserve">Help Request Form: </w:t>
      </w:r>
      <w:hyperlink r:id="rId9" w:history="1">
        <w:r w:rsidRPr="00E3715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https://www.osha.gov/injuryreporting/ita/help-request-form/</w:t>
        </w:r>
      </w:hyperlink>
    </w:p>
    <w:p w:rsidR="006B292C" w:rsidRDefault="006B292C"/>
    <w:sectPr w:rsidR="006B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53A"/>
    <w:multiLevelType w:val="multilevel"/>
    <w:tmpl w:val="AC94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A6B"/>
    <w:multiLevelType w:val="multilevel"/>
    <w:tmpl w:val="59BE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316CA"/>
    <w:multiLevelType w:val="multilevel"/>
    <w:tmpl w:val="139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0"/>
    <w:rsid w:val="006B292C"/>
    <w:rsid w:val="00892450"/>
    <w:rsid w:val="008A543F"/>
    <w:rsid w:val="00E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7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7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injuryreport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sha.gov/recordkeeping/NAICScodesforelectronicsubmiss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recordkeepin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sha.gov/injuryreporting/ita/help-request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Company>Texas Mutual Insurance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anmikytu</dc:creator>
  <cp:lastModifiedBy>anmikytu</cp:lastModifiedBy>
  <cp:revision>3</cp:revision>
  <dcterms:created xsi:type="dcterms:W3CDTF">2017-02-28T15:31:00Z</dcterms:created>
  <dcterms:modified xsi:type="dcterms:W3CDTF">2017-02-28T15:42:00Z</dcterms:modified>
</cp:coreProperties>
</file>